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Ind w:w="0"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5"/>
        <w:gridCol w:w="7076"/>
      </w:tblGrid>
      <w:tr w:rsidR="00A30FA9" w:rsidRPr="00167F1A" w14:paraId="5CF064B3" w14:textId="77777777" w:rsidTr="008F25D9">
        <w:trPr>
          <w:trHeight w:val="547"/>
        </w:trPr>
        <w:tc>
          <w:tcPr>
            <w:tcW w:w="2016" w:type="dxa"/>
            <w:vMerge w:val="restart"/>
            <w:tcBorders>
              <w:top w:val="nil"/>
              <w:left w:val="nil"/>
              <w:bottom w:val="single" w:sz="4" w:space="0" w:color="auto"/>
              <w:right w:val="nil"/>
            </w:tcBorders>
            <w:hideMark/>
          </w:tcPr>
          <w:p w14:paraId="2F8D193D" w14:textId="77777777" w:rsidR="00A30FA9" w:rsidRPr="00167F1A" w:rsidRDefault="00A30FA9" w:rsidP="008F25D9">
            <w:bookmarkStart w:id="0" w:name="OLE_LINK62"/>
            <w:bookmarkStart w:id="1" w:name="OLE_LINK63"/>
            <w:bookmarkStart w:id="2" w:name="OLE_LINK64"/>
            <w:bookmarkStart w:id="3" w:name="_Hlk508403601"/>
            <w:bookmarkStart w:id="4" w:name="OLE_LINK1"/>
            <w:bookmarkStart w:id="5" w:name="_Hlk3205658"/>
            <w:r w:rsidRPr="00167F1A">
              <w:rPr>
                <w:noProof/>
              </w:rPr>
              <w:drawing>
                <wp:anchor distT="0" distB="0" distL="114300" distR="114300" simplePos="0" relativeHeight="251659264" behindDoc="0" locked="0" layoutInCell="1" allowOverlap="1" wp14:anchorId="637E2509" wp14:editId="795FBF61">
                  <wp:simplePos x="0" y="0"/>
                  <wp:positionH relativeFrom="margin">
                    <wp:align>center</wp:align>
                  </wp:positionH>
                  <wp:positionV relativeFrom="margin">
                    <wp:align>top</wp:align>
                  </wp:positionV>
                  <wp:extent cx="910590" cy="1080135"/>
                  <wp:effectExtent l="0" t="0" r="3810" b="5715"/>
                  <wp:wrapSquare wrapText="bothSides"/>
                  <wp:docPr id="2"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10590" cy="1080135"/>
                          </a:xfrm>
                          <a:prstGeom prst="rect">
                            <a:avLst/>
                          </a:prstGeom>
                          <a:noFill/>
                        </pic:spPr>
                      </pic:pic>
                    </a:graphicData>
                  </a:graphic>
                  <wp14:sizeRelH relativeFrom="page">
                    <wp14:pctWidth>0</wp14:pctWidth>
                  </wp14:sizeRelH>
                  <wp14:sizeRelV relativeFrom="page">
                    <wp14:pctHeight>0</wp14:pctHeight>
                  </wp14:sizeRelV>
                </wp:anchor>
              </w:drawing>
            </w:r>
          </w:p>
        </w:tc>
        <w:tc>
          <w:tcPr>
            <w:tcW w:w="7338" w:type="dxa"/>
            <w:tcBorders>
              <w:top w:val="nil"/>
              <w:left w:val="nil"/>
              <w:bottom w:val="nil"/>
              <w:right w:val="nil"/>
            </w:tcBorders>
            <w:hideMark/>
          </w:tcPr>
          <w:p w14:paraId="530E0C08" w14:textId="77777777" w:rsidR="00A30FA9" w:rsidRPr="00167F1A" w:rsidRDefault="00A30FA9" w:rsidP="008F25D9">
            <w:pPr>
              <w:jc w:val="center"/>
              <w:rPr>
                <w:rFonts w:ascii="Times New Roman" w:hAnsi="Times New Roman"/>
              </w:rPr>
            </w:pPr>
            <w:r w:rsidRPr="00167F1A">
              <w:rPr>
                <w:rFonts w:ascii="Times New Roman" w:hAnsi="Times New Roman"/>
                <w:b/>
                <w:sz w:val="40"/>
                <w:szCs w:val="40"/>
              </w:rPr>
              <w:t>MADONAS NOVADA PAŠVALDĪBA</w:t>
            </w:r>
          </w:p>
        </w:tc>
      </w:tr>
      <w:tr w:rsidR="00A30FA9" w:rsidRPr="00167F1A" w14:paraId="10089462" w14:textId="77777777" w:rsidTr="008F25D9">
        <w:trPr>
          <w:trHeight w:val="162"/>
        </w:trPr>
        <w:tc>
          <w:tcPr>
            <w:tcW w:w="0" w:type="auto"/>
            <w:vMerge/>
            <w:tcBorders>
              <w:top w:val="nil"/>
              <w:left w:val="nil"/>
              <w:bottom w:val="single" w:sz="4" w:space="0" w:color="auto"/>
              <w:right w:val="nil"/>
            </w:tcBorders>
            <w:vAlign w:val="center"/>
            <w:hideMark/>
          </w:tcPr>
          <w:p w14:paraId="0D54000C" w14:textId="77777777" w:rsidR="00A30FA9" w:rsidRPr="00167F1A" w:rsidRDefault="00A30FA9" w:rsidP="008F25D9"/>
        </w:tc>
        <w:tc>
          <w:tcPr>
            <w:tcW w:w="7338" w:type="dxa"/>
            <w:tcBorders>
              <w:top w:val="nil"/>
              <w:left w:val="nil"/>
              <w:bottom w:val="nil"/>
              <w:right w:val="nil"/>
            </w:tcBorders>
          </w:tcPr>
          <w:p w14:paraId="6A9277BE" w14:textId="77777777" w:rsidR="00A30FA9" w:rsidRPr="00167F1A" w:rsidRDefault="00A30FA9" w:rsidP="008F25D9">
            <w:pPr>
              <w:jc w:val="center"/>
              <w:rPr>
                <w:rFonts w:ascii="Times New Roman" w:hAnsi="Times New Roman"/>
              </w:rPr>
            </w:pPr>
          </w:p>
        </w:tc>
      </w:tr>
      <w:tr w:rsidR="00A30FA9" w:rsidRPr="00167F1A" w14:paraId="3D42EA8F" w14:textId="77777777" w:rsidTr="008F25D9">
        <w:tc>
          <w:tcPr>
            <w:tcW w:w="0" w:type="auto"/>
            <w:vMerge/>
            <w:tcBorders>
              <w:top w:val="nil"/>
              <w:left w:val="nil"/>
              <w:bottom w:val="single" w:sz="4" w:space="0" w:color="auto"/>
              <w:right w:val="nil"/>
            </w:tcBorders>
            <w:vAlign w:val="center"/>
            <w:hideMark/>
          </w:tcPr>
          <w:p w14:paraId="34313DB5" w14:textId="77777777" w:rsidR="00A30FA9" w:rsidRPr="00167F1A" w:rsidRDefault="00A30FA9" w:rsidP="008F25D9"/>
        </w:tc>
        <w:tc>
          <w:tcPr>
            <w:tcW w:w="7338" w:type="dxa"/>
            <w:tcBorders>
              <w:top w:val="nil"/>
              <w:left w:val="nil"/>
              <w:bottom w:val="nil"/>
              <w:right w:val="nil"/>
            </w:tcBorders>
            <w:hideMark/>
          </w:tcPr>
          <w:p w14:paraId="601914E1" w14:textId="77777777" w:rsidR="00A30FA9" w:rsidRPr="00167F1A" w:rsidRDefault="00A30FA9" w:rsidP="008F25D9">
            <w:pPr>
              <w:shd w:val="solid" w:color="FFFFFF" w:fill="FFFFFF"/>
              <w:spacing w:line="276" w:lineRule="auto"/>
              <w:jc w:val="center"/>
              <w:rPr>
                <w:rFonts w:ascii="Times New Roman" w:hAnsi="Times New Roman"/>
              </w:rPr>
            </w:pPr>
            <w:r w:rsidRPr="00167F1A">
              <w:rPr>
                <w:rFonts w:ascii="Times New Roman" w:hAnsi="Times New Roman"/>
              </w:rPr>
              <w:t xml:space="preserve">Reģistrācijas numurs </w:t>
            </w:r>
            <w:r w:rsidRPr="00167F1A">
              <w:rPr>
                <w:rFonts w:ascii="Times New Roman" w:hAnsi="Times New Roman"/>
                <w:color w:val="000000"/>
                <w:lang w:bidi="lo-LA"/>
              </w:rPr>
              <w:t>90000054572</w:t>
            </w:r>
          </w:p>
        </w:tc>
      </w:tr>
      <w:tr w:rsidR="00A30FA9" w:rsidRPr="00167F1A" w14:paraId="53CAC044" w14:textId="77777777" w:rsidTr="008F25D9">
        <w:tc>
          <w:tcPr>
            <w:tcW w:w="0" w:type="auto"/>
            <w:vMerge/>
            <w:tcBorders>
              <w:top w:val="nil"/>
              <w:left w:val="nil"/>
              <w:bottom w:val="single" w:sz="4" w:space="0" w:color="auto"/>
              <w:right w:val="nil"/>
            </w:tcBorders>
            <w:vAlign w:val="center"/>
            <w:hideMark/>
          </w:tcPr>
          <w:p w14:paraId="4B2D3C3A" w14:textId="77777777" w:rsidR="00A30FA9" w:rsidRPr="00167F1A" w:rsidRDefault="00A30FA9" w:rsidP="008F25D9"/>
        </w:tc>
        <w:tc>
          <w:tcPr>
            <w:tcW w:w="7338" w:type="dxa"/>
            <w:tcBorders>
              <w:top w:val="nil"/>
              <w:left w:val="nil"/>
              <w:bottom w:val="nil"/>
              <w:right w:val="nil"/>
            </w:tcBorders>
            <w:hideMark/>
          </w:tcPr>
          <w:p w14:paraId="216C5377" w14:textId="77777777" w:rsidR="00A30FA9" w:rsidRPr="00167F1A" w:rsidRDefault="00A30FA9" w:rsidP="008F25D9">
            <w:pPr>
              <w:shd w:val="solid" w:color="FFFFFF" w:fill="FFFFFF"/>
              <w:tabs>
                <w:tab w:val="left" w:pos="720"/>
                <w:tab w:val="center" w:pos="4153"/>
                <w:tab w:val="right" w:pos="8306"/>
              </w:tabs>
              <w:spacing w:line="276" w:lineRule="auto"/>
              <w:jc w:val="center"/>
              <w:rPr>
                <w:rFonts w:ascii="Times New Roman" w:hAnsi="Times New Roman"/>
              </w:rPr>
            </w:pPr>
            <w:r w:rsidRPr="00167F1A">
              <w:rPr>
                <w:rFonts w:ascii="Times New Roman" w:hAnsi="Times New Roman"/>
              </w:rPr>
              <w:t>Saieta laukums 1, Madona, Madonas novads, LV-4801</w:t>
            </w:r>
          </w:p>
        </w:tc>
      </w:tr>
      <w:tr w:rsidR="00A30FA9" w:rsidRPr="00167F1A" w14:paraId="79784EF2" w14:textId="77777777" w:rsidTr="008F25D9">
        <w:tc>
          <w:tcPr>
            <w:tcW w:w="0" w:type="auto"/>
            <w:vMerge/>
            <w:tcBorders>
              <w:top w:val="nil"/>
              <w:left w:val="nil"/>
              <w:bottom w:val="single" w:sz="4" w:space="0" w:color="auto"/>
              <w:right w:val="nil"/>
            </w:tcBorders>
            <w:vAlign w:val="center"/>
            <w:hideMark/>
          </w:tcPr>
          <w:p w14:paraId="243EC7D9" w14:textId="77777777" w:rsidR="00A30FA9" w:rsidRPr="00167F1A" w:rsidRDefault="00A30FA9" w:rsidP="008F25D9"/>
        </w:tc>
        <w:tc>
          <w:tcPr>
            <w:tcW w:w="7338" w:type="dxa"/>
            <w:tcBorders>
              <w:top w:val="nil"/>
              <w:left w:val="nil"/>
              <w:bottom w:val="nil"/>
              <w:right w:val="nil"/>
            </w:tcBorders>
            <w:hideMark/>
          </w:tcPr>
          <w:p w14:paraId="17858CD4" w14:textId="77777777" w:rsidR="00A30FA9" w:rsidRPr="00167F1A" w:rsidRDefault="00A30FA9" w:rsidP="008F25D9">
            <w:pPr>
              <w:jc w:val="center"/>
              <w:rPr>
                <w:rFonts w:ascii="Times New Roman" w:eastAsia="Times New Roman" w:hAnsi="Times New Roman"/>
                <w:color w:val="00FF00"/>
                <w:lang w:eastAsia="lv-LV"/>
              </w:rPr>
            </w:pPr>
            <w:r w:rsidRPr="00167F1A">
              <w:rPr>
                <w:rFonts w:ascii="Times New Roman" w:hAnsi="Times New Roman"/>
                <w:color w:val="000000"/>
              </w:rPr>
              <w:t>Tālrunis 64860090, e-pasts pasts@madona.lv</w:t>
            </w:r>
          </w:p>
        </w:tc>
      </w:tr>
      <w:tr w:rsidR="00A30FA9" w:rsidRPr="00167F1A" w14:paraId="4F54230E" w14:textId="77777777" w:rsidTr="008F25D9">
        <w:tc>
          <w:tcPr>
            <w:tcW w:w="0" w:type="auto"/>
            <w:vMerge/>
            <w:tcBorders>
              <w:top w:val="nil"/>
              <w:left w:val="nil"/>
              <w:bottom w:val="single" w:sz="4" w:space="0" w:color="auto"/>
              <w:right w:val="nil"/>
            </w:tcBorders>
            <w:vAlign w:val="center"/>
            <w:hideMark/>
          </w:tcPr>
          <w:p w14:paraId="17798105" w14:textId="77777777" w:rsidR="00A30FA9" w:rsidRPr="00167F1A" w:rsidRDefault="00A30FA9" w:rsidP="008F25D9"/>
        </w:tc>
        <w:tc>
          <w:tcPr>
            <w:tcW w:w="7338" w:type="dxa"/>
            <w:tcBorders>
              <w:top w:val="nil"/>
              <w:left w:val="nil"/>
              <w:bottom w:val="single" w:sz="4" w:space="0" w:color="auto"/>
              <w:right w:val="nil"/>
            </w:tcBorders>
          </w:tcPr>
          <w:p w14:paraId="2B574DE5" w14:textId="77777777" w:rsidR="00A30FA9" w:rsidRPr="00167F1A" w:rsidRDefault="00A30FA9" w:rsidP="008F25D9"/>
        </w:tc>
      </w:tr>
    </w:tbl>
    <w:p w14:paraId="69D1BA42" w14:textId="77777777" w:rsidR="00A30FA9" w:rsidRPr="00167F1A" w:rsidRDefault="00A30FA9" w:rsidP="00A30FA9">
      <w:pPr>
        <w:spacing w:after="0" w:line="240" w:lineRule="auto"/>
        <w:rPr>
          <w:rFonts w:ascii="Times New Roman" w:eastAsia="Times New Roman" w:hAnsi="Times New Roman" w:cs="Times New Roman"/>
          <w:b/>
          <w:bCs/>
          <w:caps/>
          <w:color w:val="000000"/>
          <w:kern w:val="0"/>
          <w:lang w:eastAsia="lv-LV" w:bidi="lo-LA"/>
          <w14:ligatures w14:val="none"/>
        </w:rPr>
      </w:pPr>
    </w:p>
    <w:p w14:paraId="2DE35E94" w14:textId="77777777" w:rsidR="00A30FA9" w:rsidRPr="00167F1A" w:rsidRDefault="00A30FA9" w:rsidP="00A30FA9">
      <w:pPr>
        <w:spacing w:after="0" w:line="240" w:lineRule="auto"/>
        <w:jc w:val="center"/>
        <w:rPr>
          <w:rFonts w:ascii="Times New Roman" w:eastAsia="Times New Roman" w:hAnsi="Times New Roman" w:cs="Times New Roman"/>
          <w:b/>
          <w:bCs/>
          <w:caps/>
          <w:color w:val="000000"/>
          <w:kern w:val="0"/>
          <w:lang w:eastAsia="lv-LV" w:bidi="lo-LA"/>
          <w14:ligatures w14:val="none"/>
        </w:rPr>
      </w:pPr>
      <w:r w:rsidRPr="00167F1A">
        <w:rPr>
          <w:rFonts w:ascii="Times New Roman" w:eastAsia="Times New Roman" w:hAnsi="Times New Roman" w:cs="Times New Roman"/>
          <w:b/>
          <w:bCs/>
          <w:caps/>
          <w:color w:val="000000"/>
          <w:kern w:val="0"/>
          <w:lang w:eastAsia="lv-LV" w:bidi="lo-LA"/>
          <w14:ligatures w14:val="none"/>
        </w:rPr>
        <w:t>MADONAS NOVADA PAŠVALDĪBAS DOMES</w:t>
      </w:r>
    </w:p>
    <w:p w14:paraId="06B01D20" w14:textId="77777777" w:rsidR="00A30FA9" w:rsidRPr="00167F1A" w:rsidRDefault="00A30FA9" w:rsidP="00A30FA9">
      <w:pPr>
        <w:spacing w:after="0" w:line="240" w:lineRule="auto"/>
        <w:jc w:val="center"/>
        <w:rPr>
          <w:rFonts w:ascii="Times New Roman" w:eastAsia="Times New Roman" w:hAnsi="Times New Roman" w:cs="Times New Roman"/>
          <w:b/>
          <w:bCs/>
          <w:caps/>
          <w:color w:val="000000"/>
          <w:kern w:val="0"/>
          <w:lang w:eastAsia="lv-LV" w:bidi="lo-LA"/>
          <w14:ligatures w14:val="none"/>
        </w:rPr>
      </w:pPr>
      <w:r w:rsidRPr="00167F1A">
        <w:rPr>
          <w:rFonts w:ascii="Times New Roman" w:eastAsia="Times New Roman" w:hAnsi="Times New Roman" w:cs="Times New Roman"/>
          <w:b/>
          <w:bCs/>
          <w:caps/>
          <w:color w:val="000000"/>
          <w:kern w:val="0"/>
          <w:lang w:eastAsia="lv-LV" w:bidi="lo-LA"/>
          <w14:ligatures w14:val="none"/>
        </w:rPr>
        <w:t>LĒMUMS</w:t>
      </w:r>
    </w:p>
    <w:p w14:paraId="2D5A016F" w14:textId="77777777" w:rsidR="00A30FA9" w:rsidRPr="00167F1A" w:rsidRDefault="00A30FA9" w:rsidP="00A30FA9">
      <w:pPr>
        <w:spacing w:after="0" w:line="240" w:lineRule="auto"/>
        <w:jc w:val="center"/>
        <w:rPr>
          <w:rFonts w:ascii="Times New Roman" w:eastAsia="Times New Roman" w:hAnsi="Times New Roman" w:cs="Times New Roman"/>
          <w:color w:val="000000"/>
          <w:kern w:val="0"/>
          <w:lang w:eastAsia="lv-LV" w:bidi="lo-LA"/>
          <w14:ligatures w14:val="none"/>
        </w:rPr>
      </w:pPr>
      <w:r w:rsidRPr="00167F1A">
        <w:rPr>
          <w:rFonts w:ascii="Times New Roman" w:eastAsia="Times New Roman" w:hAnsi="Times New Roman" w:cs="Times New Roman"/>
          <w:color w:val="000000"/>
          <w:kern w:val="0"/>
          <w:lang w:eastAsia="lv-LV" w:bidi="lo-LA"/>
          <w14:ligatures w14:val="none"/>
        </w:rPr>
        <w:t>Madonā</w:t>
      </w:r>
    </w:p>
    <w:p w14:paraId="70F5CAA0" w14:textId="77777777" w:rsidR="00A30FA9" w:rsidRPr="00167F1A" w:rsidRDefault="00A30FA9" w:rsidP="00A30FA9">
      <w:pPr>
        <w:spacing w:after="0" w:line="240" w:lineRule="auto"/>
        <w:jc w:val="center"/>
        <w:rPr>
          <w:rFonts w:ascii="Times New Roman" w:eastAsia="Times New Roman" w:hAnsi="Times New Roman" w:cs="Times New Roman"/>
          <w:color w:val="000000"/>
          <w:kern w:val="0"/>
          <w:lang w:eastAsia="lv-LV" w:bidi="lo-LA"/>
          <w14:ligatures w14:val="none"/>
        </w:rPr>
      </w:pPr>
    </w:p>
    <w:p w14:paraId="206B4B05" w14:textId="7674E3B7" w:rsidR="00A30FA9" w:rsidRPr="00167F1A" w:rsidRDefault="00A30FA9" w:rsidP="00A30FA9">
      <w:pPr>
        <w:keepNext/>
        <w:tabs>
          <w:tab w:val="left" w:pos="720"/>
          <w:tab w:val="left" w:pos="1440"/>
          <w:tab w:val="left" w:pos="2160"/>
          <w:tab w:val="left" w:pos="2880"/>
          <w:tab w:val="left" w:pos="3600"/>
          <w:tab w:val="left" w:pos="4320"/>
          <w:tab w:val="left" w:pos="5040"/>
          <w:tab w:val="left" w:pos="5760"/>
          <w:tab w:val="left" w:pos="6480"/>
          <w:tab w:val="left" w:pos="7200"/>
          <w:tab w:val="left" w:pos="7665"/>
        </w:tabs>
        <w:spacing w:after="0" w:line="240" w:lineRule="auto"/>
        <w:jc w:val="both"/>
        <w:outlineLvl w:val="0"/>
        <w:rPr>
          <w:rFonts w:ascii="Times New Roman" w:eastAsia="Arial Unicode MS" w:hAnsi="Times New Roman" w:cs="Times New Roman"/>
          <w:b/>
          <w:kern w:val="0"/>
          <w:lang w:eastAsia="lv-LV"/>
          <w14:ligatures w14:val="none"/>
        </w:rPr>
      </w:pPr>
      <w:r w:rsidRPr="00167F1A">
        <w:rPr>
          <w:rFonts w:ascii="Times New Roman" w:eastAsia="Arial Unicode MS" w:hAnsi="Times New Roman" w:cs="Times New Roman"/>
          <w:b/>
          <w:kern w:val="0"/>
          <w:lang w:eastAsia="lv-LV"/>
          <w14:ligatures w14:val="none"/>
        </w:rPr>
        <w:t>2026. gada 2</w:t>
      </w:r>
      <w:r>
        <w:rPr>
          <w:rFonts w:ascii="Times New Roman" w:eastAsia="Arial Unicode MS" w:hAnsi="Times New Roman" w:cs="Times New Roman"/>
          <w:b/>
          <w:kern w:val="0"/>
          <w:lang w:eastAsia="lv-LV"/>
          <w14:ligatures w14:val="none"/>
        </w:rPr>
        <w:t>9. septembrī</w:t>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w:t>
      </w:r>
      <w:r w:rsidRPr="00167F1A">
        <w:rPr>
          <w:rFonts w:ascii="Times New Roman" w:eastAsia="Arial Unicode MS" w:hAnsi="Times New Roman" w:cs="Times New Roman"/>
          <w:b/>
          <w:kern w:val="0"/>
          <w:lang w:eastAsia="lv-LV"/>
          <w14:ligatures w14:val="none"/>
        </w:rPr>
        <w:tab/>
        <w:t xml:space="preserve">     </w:t>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Nr. </w:t>
      </w:r>
      <w:r>
        <w:rPr>
          <w:rFonts w:ascii="Times New Roman" w:eastAsia="Arial Unicode MS" w:hAnsi="Times New Roman" w:cs="Times New Roman"/>
          <w:b/>
          <w:kern w:val="0"/>
          <w:lang w:eastAsia="lv-LV"/>
          <w14:ligatures w14:val="none"/>
        </w:rPr>
        <w:t>527</w:t>
      </w:r>
    </w:p>
    <w:p w14:paraId="4F29D210" w14:textId="2810AA45" w:rsidR="00A30FA9" w:rsidRPr="00167F1A" w:rsidRDefault="00A30FA9" w:rsidP="00A30FA9">
      <w:pPr>
        <w:keepNext/>
        <w:tabs>
          <w:tab w:val="left" w:pos="720"/>
          <w:tab w:val="left" w:pos="1440"/>
          <w:tab w:val="left" w:pos="2160"/>
          <w:tab w:val="left" w:pos="2880"/>
          <w:tab w:val="left" w:pos="3600"/>
          <w:tab w:val="left" w:pos="4320"/>
          <w:tab w:val="left" w:pos="5040"/>
          <w:tab w:val="left" w:pos="5760"/>
          <w:tab w:val="left" w:pos="6480"/>
          <w:tab w:val="left" w:pos="7200"/>
          <w:tab w:val="left" w:pos="7665"/>
        </w:tabs>
        <w:spacing w:after="0" w:line="240" w:lineRule="auto"/>
        <w:jc w:val="both"/>
        <w:outlineLvl w:val="0"/>
        <w:rPr>
          <w:rFonts w:ascii="Times New Roman" w:eastAsia="Arial Unicode MS" w:hAnsi="Times New Roman" w:cs="Times New Roman"/>
          <w:kern w:val="0"/>
          <w:lang w:eastAsia="lv-LV"/>
          <w14:ligatures w14:val="none"/>
        </w:rPr>
      </w:pP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w:t>
      </w:r>
      <w:r w:rsidR="00351C79">
        <w:rPr>
          <w:rFonts w:ascii="Times New Roman" w:eastAsia="Arial Unicode MS" w:hAnsi="Times New Roman" w:cs="Times New Roman"/>
          <w:b/>
          <w:kern w:val="0"/>
          <w:lang w:eastAsia="lv-LV"/>
          <w14:ligatures w14:val="none"/>
        </w:rPr>
        <w:t xml:space="preserve">   </w:t>
      </w:r>
      <w:r w:rsidRPr="00167F1A">
        <w:rPr>
          <w:rFonts w:ascii="Times New Roman" w:eastAsia="Arial Unicode MS" w:hAnsi="Times New Roman" w:cs="Times New Roman"/>
          <w:b/>
          <w:kern w:val="0"/>
          <w:lang w:eastAsia="lv-LV"/>
          <w14:ligatures w14:val="none"/>
        </w:rPr>
        <w:t xml:space="preserve"> </w:t>
      </w:r>
      <w:r w:rsidRPr="00167F1A">
        <w:rPr>
          <w:rFonts w:ascii="Times New Roman" w:eastAsia="Arial Unicode MS" w:hAnsi="Times New Roman" w:cs="Times New Roman"/>
          <w:kern w:val="0"/>
          <w:lang w:eastAsia="lv-LV"/>
          <w14:ligatures w14:val="none"/>
        </w:rPr>
        <w:t>(protokols</w:t>
      </w:r>
      <w:r>
        <w:rPr>
          <w:rFonts w:ascii="Times New Roman" w:eastAsia="Arial Unicode MS" w:hAnsi="Times New Roman" w:cs="Times New Roman"/>
          <w:kern w:val="0"/>
          <w:lang w:eastAsia="lv-LV"/>
          <w14:ligatures w14:val="none"/>
        </w:rPr>
        <w:t xml:space="preserve"> </w:t>
      </w:r>
      <w:r w:rsidRPr="00167F1A">
        <w:rPr>
          <w:rFonts w:ascii="Times New Roman" w:eastAsia="Arial Unicode MS" w:hAnsi="Times New Roman" w:cs="Times New Roman"/>
          <w:kern w:val="0"/>
          <w:lang w:eastAsia="lv-LV"/>
          <w14:ligatures w14:val="none"/>
        </w:rPr>
        <w:t xml:space="preserve">Nr. </w:t>
      </w:r>
      <w:r>
        <w:rPr>
          <w:rFonts w:ascii="Times New Roman" w:eastAsia="Arial Unicode MS" w:hAnsi="Times New Roman" w:cs="Times New Roman"/>
          <w:kern w:val="0"/>
          <w:lang w:eastAsia="lv-LV"/>
          <w14:ligatures w14:val="none"/>
        </w:rPr>
        <w:t>13</w:t>
      </w:r>
      <w:r w:rsidRPr="00167F1A">
        <w:rPr>
          <w:rFonts w:ascii="Times New Roman" w:eastAsia="Arial Unicode MS" w:hAnsi="Times New Roman" w:cs="Times New Roman"/>
          <w:kern w:val="0"/>
          <w:lang w:eastAsia="lv-LV"/>
          <w14:ligatures w14:val="none"/>
        </w:rPr>
        <w:t xml:space="preserve">, </w:t>
      </w:r>
      <w:r w:rsidR="00351C79">
        <w:rPr>
          <w:rFonts w:ascii="Times New Roman" w:eastAsia="Arial Unicode MS" w:hAnsi="Times New Roman" w:cs="Times New Roman"/>
          <w:kern w:val="0"/>
          <w:lang w:eastAsia="lv-LV"/>
          <w14:ligatures w14:val="none"/>
        </w:rPr>
        <w:t>12</w:t>
      </w:r>
      <w:r w:rsidRPr="00167F1A">
        <w:rPr>
          <w:rFonts w:ascii="Times New Roman" w:eastAsia="Arial Unicode MS" w:hAnsi="Times New Roman" w:cs="Times New Roman"/>
          <w:kern w:val="0"/>
          <w:lang w:eastAsia="lv-LV"/>
          <w14:ligatures w14:val="none"/>
        </w:rPr>
        <w:t>. p.)</w:t>
      </w:r>
    </w:p>
    <w:p w14:paraId="5C78639C" w14:textId="77777777" w:rsidR="00A30FA9" w:rsidRDefault="00A30FA9" w:rsidP="00A30FA9">
      <w:pPr>
        <w:spacing w:after="0" w:line="240" w:lineRule="auto"/>
        <w:jc w:val="both"/>
        <w:rPr>
          <w:rFonts w:ascii="Times New Roman" w:eastAsia="Calibri" w:hAnsi="Times New Roman" w:cs="Times New Roman"/>
          <w:b/>
          <w:noProof/>
          <w:kern w:val="0"/>
          <w14:ligatures w14:val="none"/>
        </w:rPr>
      </w:pPr>
    </w:p>
    <w:p w14:paraId="4AEDB265" w14:textId="67EB3B66" w:rsidR="00A30FA9" w:rsidRPr="00A30FA9" w:rsidRDefault="00A30FA9" w:rsidP="00A30FA9">
      <w:pPr>
        <w:spacing w:after="0" w:line="240" w:lineRule="auto"/>
        <w:jc w:val="both"/>
        <w:rPr>
          <w:rFonts w:ascii="Times New Roman" w:eastAsia="Calibri" w:hAnsi="Times New Roman" w:cs="Times New Roman"/>
          <w:b/>
          <w:noProof/>
          <w:kern w:val="0"/>
          <w14:ligatures w14:val="none"/>
        </w:rPr>
      </w:pPr>
      <w:r w:rsidRPr="00A30FA9">
        <w:rPr>
          <w:rFonts w:ascii="Times New Roman" w:eastAsia="Calibri" w:hAnsi="Times New Roman" w:cs="Times New Roman"/>
          <w:b/>
          <w:noProof/>
          <w:kern w:val="0"/>
          <w14:ligatures w14:val="none"/>
        </w:rPr>
        <w:t xml:space="preserve">Par nekustamā īpašuma Rēzeknes ielā 1, Murmastienē, nodošanu bezatlīdzības lietošanā Sauszemes spēku Mehanizētajai kājnieku brigādei mācību “NAMEJS 2026” laikā </w:t>
      </w:r>
    </w:p>
    <w:p w14:paraId="3B135F81" w14:textId="77777777" w:rsidR="00A30FA9" w:rsidRPr="00A30FA9" w:rsidRDefault="00A30FA9" w:rsidP="00A30FA9">
      <w:pPr>
        <w:spacing w:after="0" w:line="240" w:lineRule="auto"/>
        <w:jc w:val="both"/>
        <w:rPr>
          <w:rFonts w:ascii="Times New Roman" w:eastAsia="Calibri" w:hAnsi="Times New Roman" w:cs="Times New Roman"/>
          <w:i/>
          <w:kern w:val="0"/>
          <w14:ligatures w14:val="none"/>
        </w:rPr>
      </w:pPr>
    </w:p>
    <w:p w14:paraId="7143BDEA" w14:textId="77777777" w:rsidR="00A30FA9" w:rsidRPr="00A30FA9" w:rsidRDefault="00A30FA9" w:rsidP="00A30FA9">
      <w:pPr>
        <w:spacing w:after="0" w:line="240" w:lineRule="auto"/>
        <w:ind w:firstLine="720"/>
        <w:jc w:val="both"/>
        <w:rPr>
          <w:rFonts w:ascii="Times New Roman" w:eastAsia="Calibri" w:hAnsi="Times New Roman" w:cs="Times New Roman"/>
          <w:noProof/>
          <w:kern w:val="0"/>
          <w14:ligatures w14:val="none"/>
        </w:rPr>
      </w:pPr>
      <w:r w:rsidRPr="00A30FA9">
        <w:rPr>
          <w:rFonts w:ascii="Times New Roman" w:eastAsia="Calibri" w:hAnsi="Times New Roman" w:cs="Times New Roman"/>
          <w:noProof/>
          <w:kern w:val="0"/>
          <w14:ligatures w14:val="none"/>
        </w:rPr>
        <w:t>2026. gada 7. septembrī Madonas novada pašvaldībā saņemts Varakļānu apvienības pārvaldes ierosinājums Nr. VAR/1.3/26/178, Sauszemes spēku Mehanizētās kājnieku brigādes (SzS MKBde) 2026. gada 17. augusta iesniegums Nr. 2/4/133 un 2026. gada 18. septembra vēstule/precizējums Nr. 2/4/145 ar lūgumu visaptverošo valsts aizsardzības mācību “NAMEJS 2026” ietvaros nodrošināt mācībās iesaistītā personāla izmitināšanu pašvaldības nekustamajā īpašumā Rēzeknes ielā 1, Murmastienē, Murmastienes pagastā, Madonas novadā - bijušās Murmastienes skolas ēkā.</w:t>
      </w:r>
    </w:p>
    <w:p w14:paraId="4ED9A2FB" w14:textId="77777777" w:rsidR="00A30FA9" w:rsidRPr="00A30FA9" w:rsidRDefault="00A30FA9" w:rsidP="00A30FA9">
      <w:pPr>
        <w:spacing w:after="0" w:line="240" w:lineRule="auto"/>
        <w:ind w:firstLine="720"/>
        <w:jc w:val="both"/>
        <w:rPr>
          <w:rFonts w:ascii="Times New Roman" w:eastAsia="Calibri" w:hAnsi="Times New Roman" w:cs="Times New Roman"/>
          <w:noProof/>
          <w:kern w:val="0"/>
          <w14:ligatures w14:val="none"/>
        </w:rPr>
      </w:pPr>
      <w:r w:rsidRPr="00A30FA9">
        <w:rPr>
          <w:rFonts w:ascii="Times New Roman" w:eastAsia="Calibri" w:hAnsi="Times New Roman" w:cs="Times New Roman"/>
          <w:noProof/>
          <w:kern w:val="0"/>
          <w14:ligatures w14:val="none"/>
        </w:rPr>
        <w:t>Ēkas izmantošanu SzS MKBde lūdz nodrošināt, noslēdzot savstarpēju vienošanos, kurā paredzēts, ka SzS MKBde sedz tikai ēkas faktiskās izmantošanas laikā patērēto komunālo pakalpojumu izmaksas atbilstoši skaitītāju rādījumiem vai pakalpojumu sniedzēju aprēķiniem, kā arī atbrīvot no ēkas nomas maksas.</w:t>
      </w:r>
    </w:p>
    <w:p w14:paraId="0E4E6375" w14:textId="77777777" w:rsidR="00A30FA9" w:rsidRPr="00A30FA9" w:rsidRDefault="00A30FA9" w:rsidP="00A30FA9">
      <w:pPr>
        <w:spacing w:after="0" w:line="240" w:lineRule="auto"/>
        <w:ind w:firstLine="720"/>
        <w:jc w:val="both"/>
        <w:rPr>
          <w:rFonts w:ascii="Times New Roman" w:eastAsia="Calibri" w:hAnsi="Times New Roman" w:cs="Times New Roman"/>
          <w:noProof/>
          <w:kern w:val="0"/>
          <w14:ligatures w14:val="none"/>
        </w:rPr>
      </w:pPr>
      <w:r w:rsidRPr="00A30FA9">
        <w:rPr>
          <w:rFonts w:ascii="Times New Roman" w:eastAsia="Calibri" w:hAnsi="Times New Roman" w:cs="Times New Roman"/>
          <w:noProof/>
          <w:kern w:val="0"/>
          <w14:ligatures w14:val="none"/>
        </w:rPr>
        <w:t>Saskaņā ar Publiskas personas finanšu līdzekļu un mantas izšķērdēšanas novēršanas likuma 5. panta otrās daļas 5. punktu publiskas personas mantu drīkst nodot bezatlīdzības lietošanā valsts pārvaldes uzdevumu pildīšanai un valsts aizsardzības nodrošināšanai. Šā panta trešā daļa nosaka, ka publiskas personas mantu nodod bezatlīdzības lietošanā, par to pieņemot lēmumu, kā arī, sestā daļa nosaka, ka pamatojoties uz likumu par publiskas personas mantas nodošanu bezatlīdzības lietošanā, slēdz rakstveida līgumu. Līgumā nosaka arī attiecīgās publiskas personas institūcijas tiesības kontrolēt, vai bezatlīdzības lietošanā nodotā manta ir izlietota likumīgi un lietderīgi.</w:t>
      </w:r>
    </w:p>
    <w:p w14:paraId="704A4509" w14:textId="10701674" w:rsidR="00A30FA9" w:rsidRDefault="00A30FA9" w:rsidP="00A30FA9">
      <w:pPr>
        <w:keepNext/>
        <w:keepLines/>
        <w:spacing w:after="0" w:line="256" w:lineRule="auto"/>
        <w:ind w:firstLine="720"/>
        <w:jc w:val="both"/>
        <w:outlineLvl w:val="1"/>
        <w:rPr>
          <w:rFonts w:ascii="Times New Roman" w:eastAsia="Times New Roman" w:hAnsi="Times New Roman" w:cs="Times New Roman"/>
          <w:b/>
          <w:bCs/>
          <w:noProof/>
          <w:kern w:val="0"/>
          <w14:ligatures w14:val="none"/>
        </w:rPr>
      </w:pPr>
      <w:r w:rsidRPr="00A30FA9">
        <w:rPr>
          <w:rFonts w:ascii="Times New Roman" w:eastAsia="Times New Roman" w:hAnsi="Times New Roman" w:cs="Times New Roman"/>
          <w:noProof/>
          <w:kern w:val="0"/>
          <w14:ligatures w14:val="none"/>
        </w:rPr>
        <w:t xml:space="preserve">Pamatojoties uz likuma „Pašvaldību likums” 10. panta pirmās daļas 21.punktu, Publiskas personas finanšu līdzekļu un mantas izšķērdēšanas novēršanas likuma 5.panta otrās daļas 5. punktu, trešo un sesto daļu, </w:t>
      </w:r>
      <w:r w:rsidRPr="00A30FA9">
        <w:rPr>
          <w:rFonts w:ascii="Times New Roman" w:eastAsia="Calibri" w:hAnsi="Times New Roman" w:cs="Times New Roman"/>
          <w:kern w:val="0"/>
          <w14:ligatures w14:val="none"/>
        </w:rPr>
        <w:t>ņemot vērā 16.09.2026. Attīstības komitejas atzinumu,</w:t>
      </w:r>
      <w:r w:rsidRPr="00A30FA9">
        <w:rPr>
          <w:rFonts w:ascii="Aptos" w:eastAsia="Calibri" w:hAnsi="Aptos" w:cs="Times New Roman"/>
          <w:kern w:val="0"/>
          <w:sz w:val="22"/>
          <w:szCs w:val="22"/>
          <w14:ligatures w14:val="none"/>
        </w:rPr>
        <w:t xml:space="preserve"> </w:t>
      </w:r>
      <w:r w:rsidRPr="00167F1A">
        <w:rPr>
          <w:rFonts w:ascii="Times New Roman" w:eastAsia="Calibri" w:hAnsi="Times New Roman" w:cs="Times New Roman"/>
          <w:b/>
        </w:rPr>
        <w:t>atklāti balsojot: PAR – 1</w:t>
      </w:r>
      <w:r>
        <w:rPr>
          <w:rFonts w:ascii="Times New Roman" w:eastAsia="Calibri" w:hAnsi="Times New Roman" w:cs="Times New Roman"/>
          <w:b/>
        </w:rPr>
        <w:t>7</w:t>
      </w:r>
      <w:r w:rsidRPr="00167F1A">
        <w:rPr>
          <w:rFonts w:ascii="Times New Roman" w:eastAsia="Calibri" w:hAnsi="Times New Roman" w:cs="Times New Roman"/>
          <w:b/>
        </w:rPr>
        <w:t xml:space="preserve"> </w:t>
      </w:r>
      <w:r w:rsidRPr="00167F1A">
        <w:rPr>
          <w:rFonts w:ascii="Times New Roman" w:eastAsia="Calibri" w:hAnsi="Times New Roman" w:cs="Times New Roman"/>
        </w:rPr>
        <w:t>(</w:t>
      </w:r>
      <w:r w:rsidRPr="00167F1A">
        <w:rPr>
          <w:rFonts w:ascii="Times New Roman" w:eastAsia="Calibri" w:hAnsi="Times New Roman" w:cs="Times New Roman"/>
          <w:bCs/>
          <w:noProof/>
        </w:rPr>
        <w:t xml:space="preserve">Agris Lungevičs, </w:t>
      </w:r>
      <w:r>
        <w:rPr>
          <w:rFonts w:ascii="Times New Roman" w:eastAsia="Calibri" w:hAnsi="Times New Roman" w:cs="Times New Roman"/>
          <w:bCs/>
          <w:noProof/>
        </w:rPr>
        <w:t xml:space="preserve">Aigars Šķēls, Aivis Masaļskis, </w:t>
      </w:r>
      <w:r w:rsidRPr="00167F1A">
        <w:rPr>
          <w:rFonts w:ascii="Times New Roman" w:eastAsia="Calibri" w:hAnsi="Times New Roman" w:cs="Times New Roman"/>
          <w:bCs/>
          <w:noProof/>
        </w:rPr>
        <w:t xml:space="preserve">Aivis Mitenieks, Andris Dombrovskis, Dace Ozoliņa, Egils Bērziņš, Gatis Teilis, Gunārs Ikaunieks, </w:t>
      </w:r>
      <w:r>
        <w:rPr>
          <w:rFonts w:ascii="Times New Roman" w:eastAsia="Calibri" w:hAnsi="Times New Roman" w:cs="Times New Roman"/>
          <w:bCs/>
          <w:noProof/>
        </w:rPr>
        <w:t xml:space="preserve">Guntis Klikučs, </w:t>
      </w:r>
      <w:r w:rsidRPr="00167F1A">
        <w:rPr>
          <w:rFonts w:ascii="Times New Roman" w:eastAsia="Calibri" w:hAnsi="Times New Roman" w:cs="Times New Roman"/>
          <w:bCs/>
          <w:noProof/>
        </w:rPr>
        <w:t xml:space="preserve">Janīna Grudule, Jānis Erels, Māris Justs, </w:t>
      </w:r>
      <w:r>
        <w:rPr>
          <w:rFonts w:ascii="Times New Roman" w:eastAsia="Calibri" w:hAnsi="Times New Roman" w:cs="Times New Roman"/>
          <w:bCs/>
          <w:noProof/>
        </w:rPr>
        <w:t>Mā</w:t>
      </w:r>
      <w:r w:rsidR="00351C79">
        <w:rPr>
          <w:rFonts w:ascii="Times New Roman" w:eastAsia="Calibri" w:hAnsi="Times New Roman" w:cs="Times New Roman"/>
          <w:bCs/>
          <w:noProof/>
        </w:rPr>
        <w:t>r</w:t>
      </w:r>
      <w:r>
        <w:rPr>
          <w:rFonts w:ascii="Times New Roman" w:eastAsia="Calibri" w:hAnsi="Times New Roman" w:cs="Times New Roman"/>
          <w:bCs/>
          <w:noProof/>
        </w:rPr>
        <w:t xml:space="preserve">is Olte, </w:t>
      </w:r>
      <w:r w:rsidRPr="00167F1A">
        <w:rPr>
          <w:rFonts w:ascii="Times New Roman" w:eastAsia="Calibri" w:hAnsi="Times New Roman" w:cs="Times New Roman"/>
          <w:bCs/>
          <w:noProof/>
        </w:rPr>
        <w:t>Rūdolfs Medenis, Valda Kļaviņa, Zigfrīds Gora</w:t>
      </w:r>
      <w:r w:rsidRPr="00167F1A">
        <w:rPr>
          <w:rFonts w:ascii="Times New Roman" w:eastAsia="Calibri" w:hAnsi="Times New Roman" w:cs="Times New Roman"/>
          <w:bCs/>
        </w:rPr>
        <w:t>)</w:t>
      </w:r>
      <w:r w:rsidRPr="00167F1A">
        <w:rPr>
          <w:rFonts w:ascii="Times New Roman" w:eastAsia="Calibri" w:hAnsi="Times New Roman" w:cs="Times New Roman"/>
        </w:rPr>
        <w:t>,</w:t>
      </w:r>
      <w:r w:rsidRPr="00167F1A">
        <w:rPr>
          <w:rFonts w:ascii="Times New Roman" w:eastAsia="Calibri" w:hAnsi="Times New Roman" w:cs="Times New Roman"/>
          <w:b/>
        </w:rPr>
        <w:t xml:space="preserve"> PRET </w:t>
      </w:r>
      <w:r w:rsidRPr="00167F1A">
        <w:rPr>
          <w:rFonts w:ascii="Times New Roman" w:eastAsia="Calibri" w:hAnsi="Times New Roman" w:cs="Times New Roman"/>
          <w:b/>
          <w:bCs/>
        </w:rPr>
        <w:t>– NAV</w:t>
      </w:r>
      <w:r w:rsidRPr="00167F1A">
        <w:rPr>
          <w:rFonts w:ascii="Times New Roman" w:eastAsia="Calibri" w:hAnsi="Times New Roman" w:cs="Times New Roman"/>
          <w:b/>
        </w:rPr>
        <w:t>, ATTURAS – NAV,</w:t>
      </w:r>
      <w:r w:rsidRPr="00167F1A">
        <w:rPr>
          <w:rFonts w:ascii="Times New Roman" w:eastAsia="Calibri" w:hAnsi="Times New Roman" w:cs="Times New Roman"/>
        </w:rPr>
        <w:t xml:space="preserve"> Madonas novada pašvaldības dome </w:t>
      </w:r>
      <w:r w:rsidRPr="00167F1A">
        <w:rPr>
          <w:rFonts w:ascii="Times New Roman" w:eastAsia="Calibri" w:hAnsi="Times New Roman" w:cs="Times New Roman"/>
          <w:b/>
        </w:rPr>
        <w:t>NOLEMJ:</w:t>
      </w:r>
      <w:r w:rsidRPr="00167F1A">
        <w:rPr>
          <w:rFonts w:ascii="Times New Roman" w:eastAsia="Calibri" w:hAnsi="Times New Roman" w:cs="Times New Roman"/>
          <w:b/>
          <w:lang w:eastAsia="hi-IN" w:bidi="hi-IN"/>
        </w:rPr>
        <w:t xml:space="preserve">  </w:t>
      </w:r>
    </w:p>
    <w:p w14:paraId="57A8C4E4" w14:textId="77777777" w:rsidR="00A30FA9" w:rsidRPr="00A30FA9" w:rsidRDefault="00A30FA9" w:rsidP="00A30FA9">
      <w:pPr>
        <w:keepNext/>
        <w:keepLines/>
        <w:spacing w:after="0" w:line="256" w:lineRule="auto"/>
        <w:ind w:firstLine="720"/>
        <w:jc w:val="both"/>
        <w:outlineLvl w:val="1"/>
        <w:rPr>
          <w:rFonts w:ascii="Times New Roman" w:eastAsia="Times New Roman" w:hAnsi="Times New Roman" w:cs="Times New Roman"/>
          <w:b/>
          <w:bCs/>
          <w:noProof/>
          <w:kern w:val="0"/>
          <w14:ligatures w14:val="none"/>
        </w:rPr>
      </w:pPr>
    </w:p>
    <w:p w14:paraId="6C4759AF" w14:textId="77777777" w:rsidR="00A30FA9" w:rsidRPr="00A30FA9" w:rsidRDefault="00A30FA9" w:rsidP="00A30FA9">
      <w:pPr>
        <w:numPr>
          <w:ilvl w:val="0"/>
          <w:numId w:val="1"/>
        </w:numPr>
        <w:spacing w:after="0" w:line="240" w:lineRule="auto"/>
        <w:contextualSpacing/>
        <w:jc w:val="both"/>
        <w:rPr>
          <w:rFonts w:ascii="Times New Roman" w:eastAsia="Calibri" w:hAnsi="Times New Roman" w:cs="Times New Roman"/>
          <w:noProof/>
        </w:rPr>
      </w:pPr>
      <w:r w:rsidRPr="00A30FA9">
        <w:rPr>
          <w:rFonts w:ascii="Times New Roman" w:eastAsia="Calibri" w:hAnsi="Times New Roman" w:cs="Times New Roman"/>
          <w:noProof/>
        </w:rPr>
        <w:t xml:space="preserve">Nodot bezatlīdzības lietošanā </w:t>
      </w:r>
      <w:bookmarkStart w:id="6" w:name="_Hlk240292588"/>
      <w:r w:rsidRPr="00A30FA9">
        <w:rPr>
          <w:rFonts w:ascii="Times New Roman" w:eastAsia="Calibri" w:hAnsi="Times New Roman" w:cs="Times New Roman"/>
          <w:noProof/>
        </w:rPr>
        <w:t>Latvijas Republikas Nacionālo bruņoto spēku Sauszemes spēku Mehanizētajai kājnieku brigād</w:t>
      </w:r>
      <w:bookmarkEnd w:id="6"/>
      <w:r w:rsidRPr="00A30FA9">
        <w:rPr>
          <w:rFonts w:ascii="Times New Roman" w:eastAsia="Calibri" w:hAnsi="Times New Roman" w:cs="Times New Roman"/>
          <w:noProof/>
        </w:rPr>
        <w:t>ei Madonas novada pašvaldības nekustamā īpašuma Rēzeknes ielā 1, Murmastienē, Murmastienes pagastā, Madonas novadā (kadastra Nr. 7078 004 0296) nedzīvojamās telpas, visaptverošo valsts aizsardzības mācību “NAMEJS 2026” norises ietvaros personāla izmitināšanai.</w:t>
      </w:r>
    </w:p>
    <w:p w14:paraId="084892AD" w14:textId="77777777" w:rsidR="00A30FA9" w:rsidRPr="00A30FA9" w:rsidRDefault="00A30FA9" w:rsidP="00A30FA9">
      <w:pPr>
        <w:numPr>
          <w:ilvl w:val="0"/>
          <w:numId w:val="1"/>
        </w:numPr>
        <w:spacing w:after="0" w:line="240" w:lineRule="auto"/>
        <w:contextualSpacing/>
        <w:jc w:val="both"/>
        <w:rPr>
          <w:rFonts w:ascii="Times New Roman" w:eastAsia="Calibri" w:hAnsi="Times New Roman" w:cs="Times New Roman"/>
          <w:noProof/>
        </w:rPr>
      </w:pPr>
      <w:r w:rsidRPr="00A30FA9">
        <w:rPr>
          <w:rFonts w:ascii="Times New Roman" w:eastAsia="Calibri" w:hAnsi="Times New Roman" w:cs="Times New Roman"/>
          <w:noProof/>
        </w:rPr>
        <w:lastRenderedPageBreak/>
        <w:t>Līgumu par nekustamā īpašuma nodošanu bezatlīdzības lietošanā ar Latvijas Republikas Nacionālo bruņoto spēku Sauszemes spēku Mehanizēto kājnieku brigādi noslēgt par laika posmu no 2026. gada 30. septembra līdz 2026. gada 5. oktobrim.</w:t>
      </w:r>
    </w:p>
    <w:p w14:paraId="632FB350" w14:textId="77777777" w:rsidR="00A30FA9" w:rsidRPr="00A30FA9" w:rsidRDefault="00A30FA9" w:rsidP="00A30FA9">
      <w:pPr>
        <w:numPr>
          <w:ilvl w:val="0"/>
          <w:numId w:val="1"/>
        </w:numPr>
        <w:spacing w:after="0" w:line="240" w:lineRule="auto"/>
        <w:contextualSpacing/>
        <w:jc w:val="both"/>
        <w:rPr>
          <w:rFonts w:ascii="Times New Roman" w:eastAsia="Calibri" w:hAnsi="Times New Roman" w:cs="Times New Roman"/>
          <w:noProof/>
        </w:rPr>
      </w:pPr>
      <w:r w:rsidRPr="00A30FA9">
        <w:rPr>
          <w:rFonts w:ascii="Times New Roman" w:eastAsia="Calibri" w:hAnsi="Times New Roman" w:cs="Times New Roman"/>
          <w:noProof/>
        </w:rPr>
        <w:t>Noteikt, ka Sauszemes spēku Mehanizētā kājnieku brigāde atbrīvojama no telpu nomas maksas, taču tā sedz nekustamā īpašuma faktiskās izmantošanas laikā patērēto komunālo pakalpojumu (elektroenerģija, ūdensapgāde un kanalizācija u.c.) izmaksas atbilstoši skaitītāju rādījumiem vai pakalpojumu sniedzēju aprēķiniem.</w:t>
      </w:r>
    </w:p>
    <w:p w14:paraId="37FEF44E" w14:textId="77777777" w:rsidR="00A30FA9" w:rsidRPr="00A30FA9" w:rsidRDefault="00A30FA9" w:rsidP="00A30FA9">
      <w:pPr>
        <w:numPr>
          <w:ilvl w:val="0"/>
          <w:numId w:val="1"/>
        </w:numPr>
        <w:spacing w:after="0" w:line="240" w:lineRule="auto"/>
        <w:contextualSpacing/>
        <w:jc w:val="both"/>
        <w:rPr>
          <w:rFonts w:ascii="Times New Roman" w:eastAsia="Calibri" w:hAnsi="Times New Roman" w:cs="Times New Roman"/>
          <w:noProof/>
        </w:rPr>
      </w:pPr>
      <w:r w:rsidRPr="00A30FA9">
        <w:rPr>
          <w:rFonts w:ascii="Times New Roman" w:eastAsia="Calibri" w:hAnsi="Times New Roman" w:cs="Times New Roman"/>
          <w:noProof/>
        </w:rPr>
        <w:t>Uzdot Nekustamā īpašuma pārvaldības un teritoriālās plānošanas nodaļas speciālistam sagatavot un noslēgt līgumu ar Latvijas Republikas Nacionālo bruņoto spēku Sauszemes spēku Mehanizēto kājnieku brigādi par telpu nodošanu bezatlīdzības lietošanā.</w:t>
      </w:r>
    </w:p>
    <w:p w14:paraId="4AEF31EC" w14:textId="77777777" w:rsidR="00A30FA9" w:rsidRPr="00A30FA9" w:rsidRDefault="00A30FA9" w:rsidP="00A30FA9">
      <w:pPr>
        <w:numPr>
          <w:ilvl w:val="0"/>
          <w:numId w:val="1"/>
        </w:numPr>
        <w:spacing w:after="0" w:line="240" w:lineRule="auto"/>
        <w:contextualSpacing/>
        <w:jc w:val="both"/>
        <w:rPr>
          <w:rFonts w:ascii="Times New Roman" w:eastAsia="Calibri" w:hAnsi="Times New Roman" w:cs="Times New Roman"/>
          <w:noProof/>
        </w:rPr>
      </w:pPr>
      <w:r w:rsidRPr="00A30FA9">
        <w:rPr>
          <w:rFonts w:ascii="Times New Roman" w:eastAsia="Calibri" w:hAnsi="Times New Roman" w:cs="Times New Roman"/>
          <w:noProof/>
        </w:rPr>
        <w:t>Uzdot Madonas novada pašvaldības Finanšu nodaļas attiecīgajam speciālistam 10 (desmit) darba dienu laikā pēc mācību beigām sagatavot un nosūtīt Sauszemes spēku Mehanizētajai kājnieku brigādei rēķinu par faktiski patērētajiem komunālajiem pakalpojumiem.</w:t>
      </w:r>
    </w:p>
    <w:p w14:paraId="555AFF8D" w14:textId="77777777" w:rsidR="00A30FA9" w:rsidRDefault="00A30FA9" w:rsidP="00A30FA9">
      <w:pPr>
        <w:spacing w:after="0" w:line="240" w:lineRule="auto"/>
        <w:jc w:val="both"/>
        <w:rPr>
          <w:rFonts w:ascii="Times New Roman" w:eastAsia="Times New Roman" w:hAnsi="Times New Roman" w:cs="Times New Roman"/>
          <w:bCs/>
          <w:color w:val="000000"/>
          <w:kern w:val="0"/>
          <w:szCs w:val="36"/>
          <w:lang w:eastAsia="lv-LV"/>
          <w14:ligatures w14:val="none"/>
        </w:rPr>
      </w:pPr>
      <w:r w:rsidRPr="00A30FA9">
        <w:rPr>
          <w:rFonts w:ascii="Times New Roman" w:eastAsia="Times New Roman" w:hAnsi="Times New Roman" w:cs="Times New Roman"/>
          <w:bCs/>
          <w:color w:val="000000"/>
          <w:kern w:val="0"/>
          <w:szCs w:val="36"/>
          <w:lang w:eastAsia="lv-LV"/>
          <w14:ligatures w14:val="none"/>
        </w:rPr>
        <w:t xml:space="preserve">     </w:t>
      </w:r>
    </w:p>
    <w:p w14:paraId="5C0ED328" w14:textId="77777777" w:rsidR="00A30FA9" w:rsidRDefault="00A30FA9" w:rsidP="00A30FA9">
      <w:pPr>
        <w:spacing w:after="0" w:line="240" w:lineRule="auto"/>
        <w:ind w:firstLine="709"/>
        <w:rPr>
          <w:rFonts w:ascii="Times New Roman" w:eastAsia="Times New Roman" w:hAnsi="Times New Roman" w:cs="Times New Roman"/>
          <w:kern w:val="0"/>
          <w:lang w:eastAsia="lv-LV"/>
          <w14:ligatures w14:val="none"/>
        </w:rPr>
      </w:pPr>
    </w:p>
    <w:p w14:paraId="4B216601" w14:textId="77777777" w:rsidR="00A30FA9" w:rsidRDefault="00A30FA9" w:rsidP="00A30FA9">
      <w:pPr>
        <w:spacing w:after="0" w:line="240" w:lineRule="auto"/>
        <w:ind w:firstLine="709"/>
        <w:rPr>
          <w:rFonts w:ascii="Times New Roman" w:eastAsia="Times New Roman" w:hAnsi="Times New Roman" w:cs="Times New Roman"/>
          <w:kern w:val="0"/>
          <w:lang w:eastAsia="lv-LV"/>
          <w14:ligatures w14:val="none"/>
        </w:rPr>
      </w:pPr>
    </w:p>
    <w:p w14:paraId="7CC93C35" w14:textId="55B991F6" w:rsidR="00A30FA9" w:rsidRPr="00167F1A" w:rsidRDefault="00A30FA9" w:rsidP="00A30FA9">
      <w:pPr>
        <w:spacing w:after="0" w:line="240" w:lineRule="auto"/>
        <w:ind w:firstLine="709"/>
        <w:rPr>
          <w:rFonts w:ascii="Times New Roman" w:eastAsia="Times New Roman" w:hAnsi="Times New Roman" w:cs="Times New Roman"/>
          <w:kern w:val="0"/>
          <w:lang w:eastAsia="lv-LV"/>
          <w14:ligatures w14:val="none"/>
        </w:rPr>
      </w:pPr>
      <w:r w:rsidRPr="00167F1A">
        <w:rPr>
          <w:rFonts w:ascii="Times New Roman" w:eastAsia="Times New Roman" w:hAnsi="Times New Roman" w:cs="Times New Roman"/>
          <w:kern w:val="0"/>
          <w:lang w:eastAsia="lv-LV"/>
          <w14:ligatures w14:val="none"/>
        </w:rPr>
        <w:t>Domes priekšsēdētājs</w:t>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t>A. </w:t>
      </w:r>
      <w:proofErr w:type="spellStart"/>
      <w:r w:rsidRPr="00167F1A">
        <w:rPr>
          <w:rFonts w:ascii="Times New Roman" w:eastAsia="Times New Roman" w:hAnsi="Times New Roman" w:cs="Times New Roman"/>
          <w:kern w:val="0"/>
          <w:lang w:eastAsia="lv-LV"/>
          <w14:ligatures w14:val="none"/>
        </w:rPr>
        <w:t>Lungevičs</w:t>
      </w:r>
      <w:proofErr w:type="spellEnd"/>
    </w:p>
    <w:p w14:paraId="7B4414E9" w14:textId="77777777" w:rsidR="00A30FA9" w:rsidRDefault="00A30FA9" w:rsidP="00A30FA9">
      <w:pPr>
        <w:spacing w:after="0" w:line="240" w:lineRule="auto"/>
        <w:jc w:val="both"/>
        <w:rPr>
          <w:rFonts w:ascii="Times New Roman" w:eastAsia="Times New Roman" w:hAnsi="Times New Roman" w:cs="Times New Roman"/>
          <w:bCs/>
          <w:color w:val="000000"/>
          <w:kern w:val="0"/>
          <w:szCs w:val="36"/>
          <w:lang w:eastAsia="lv-LV"/>
          <w14:ligatures w14:val="none"/>
        </w:rPr>
      </w:pPr>
    </w:p>
    <w:p w14:paraId="023993B5" w14:textId="77777777" w:rsidR="00A30FA9" w:rsidRPr="00A30FA9" w:rsidRDefault="00A30FA9" w:rsidP="00A30FA9">
      <w:pPr>
        <w:spacing w:after="0" w:line="240" w:lineRule="auto"/>
        <w:jc w:val="both"/>
        <w:rPr>
          <w:rFonts w:ascii="Times New Roman" w:eastAsia="Times New Roman" w:hAnsi="Times New Roman" w:cs="Times New Roman"/>
          <w:bCs/>
          <w:color w:val="000000"/>
          <w:kern w:val="0"/>
          <w:szCs w:val="36"/>
          <w:lang w:eastAsia="lv-LV"/>
          <w14:ligatures w14:val="none"/>
        </w:rPr>
      </w:pPr>
    </w:p>
    <w:bookmarkEnd w:id="0"/>
    <w:bookmarkEnd w:id="1"/>
    <w:bookmarkEnd w:id="2"/>
    <w:bookmarkEnd w:id="3"/>
    <w:bookmarkEnd w:id="4"/>
    <w:bookmarkEnd w:id="5"/>
    <w:p w14:paraId="674824D3" w14:textId="77777777" w:rsidR="00A30FA9" w:rsidRDefault="00A30FA9" w:rsidP="00A30FA9">
      <w:pPr>
        <w:spacing w:after="0" w:line="240" w:lineRule="auto"/>
        <w:jc w:val="both"/>
        <w:rPr>
          <w:rFonts w:ascii="Times New Roman" w:eastAsia="Calibri" w:hAnsi="Times New Roman" w:cs="Times New Roman"/>
          <w:bCs/>
          <w:i/>
          <w:iCs/>
          <w:kern w:val="0"/>
          <w:sz w:val="22"/>
          <w:szCs w:val="22"/>
          <w14:ligatures w14:val="none"/>
        </w:rPr>
      </w:pPr>
    </w:p>
    <w:p w14:paraId="1F0AB5BE" w14:textId="3FC79912" w:rsidR="00A30FA9" w:rsidRPr="00A30FA9" w:rsidRDefault="00A30FA9" w:rsidP="00A30FA9">
      <w:pPr>
        <w:spacing w:after="0" w:line="240" w:lineRule="auto"/>
        <w:jc w:val="both"/>
        <w:rPr>
          <w:rFonts w:ascii="Times New Roman" w:eastAsia="Calibri" w:hAnsi="Times New Roman" w:cs="Times New Roman"/>
          <w:bCs/>
          <w:i/>
          <w:iCs/>
          <w:kern w:val="0"/>
          <w:sz w:val="22"/>
          <w:szCs w:val="22"/>
          <w14:ligatures w14:val="none"/>
        </w:rPr>
      </w:pPr>
      <w:r w:rsidRPr="00A30FA9">
        <w:rPr>
          <w:rFonts w:ascii="Times New Roman" w:eastAsia="Calibri" w:hAnsi="Times New Roman" w:cs="Times New Roman"/>
          <w:bCs/>
          <w:i/>
          <w:iCs/>
          <w:kern w:val="0"/>
          <w:sz w:val="22"/>
          <w:szCs w:val="22"/>
          <w14:ligatures w14:val="none"/>
        </w:rPr>
        <w:t xml:space="preserve">Tarasova </w:t>
      </w:r>
      <w:r w:rsidRPr="00A30FA9">
        <w:rPr>
          <w:rFonts w:ascii="Times New Roman" w:eastAsia="Calibri" w:hAnsi="Times New Roman" w:cs="Times New Roman"/>
          <w:i/>
          <w:kern w:val="0"/>
          <w:sz w:val="22"/>
          <w:szCs w:val="22"/>
          <w14:ligatures w14:val="none"/>
        </w:rPr>
        <w:t>22450639</w:t>
      </w:r>
    </w:p>
    <w:p w14:paraId="708AF154" w14:textId="77777777" w:rsidR="007D14CD" w:rsidRDefault="007D14CD"/>
    <w:p w14:paraId="3B37146D" w14:textId="77777777" w:rsidR="00E037C5" w:rsidRPr="00E037C5" w:rsidRDefault="00E037C5" w:rsidP="00E037C5"/>
    <w:p w14:paraId="5BF3F588" w14:textId="77777777" w:rsidR="00E037C5" w:rsidRPr="00E037C5" w:rsidRDefault="00E037C5" w:rsidP="00E037C5"/>
    <w:p w14:paraId="02A11D29" w14:textId="77777777" w:rsidR="00E037C5" w:rsidRPr="00E037C5" w:rsidRDefault="00E037C5" w:rsidP="00E037C5"/>
    <w:p w14:paraId="62A74E4A" w14:textId="77777777" w:rsidR="00E037C5" w:rsidRPr="00E037C5" w:rsidRDefault="00E037C5" w:rsidP="00E037C5"/>
    <w:p w14:paraId="2D642DC2" w14:textId="77777777" w:rsidR="00E037C5" w:rsidRPr="00E037C5" w:rsidRDefault="00E037C5" w:rsidP="00E037C5"/>
    <w:p w14:paraId="5CCC16A6" w14:textId="77777777" w:rsidR="00E037C5" w:rsidRPr="00E037C5" w:rsidRDefault="00E037C5" w:rsidP="00E037C5"/>
    <w:p w14:paraId="082283F9" w14:textId="77777777" w:rsidR="00E037C5" w:rsidRPr="00E037C5" w:rsidRDefault="00E037C5" w:rsidP="00E037C5"/>
    <w:p w14:paraId="0494C961" w14:textId="77777777" w:rsidR="00E037C5" w:rsidRPr="00E037C5" w:rsidRDefault="00E037C5" w:rsidP="00E037C5"/>
    <w:p w14:paraId="65BBEBB4" w14:textId="77777777" w:rsidR="00E037C5" w:rsidRPr="00E037C5" w:rsidRDefault="00E037C5" w:rsidP="00E037C5"/>
    <w:p w14:paraId="58286238" w14:textId="77777777" w:rsidR="00E037C5" w:rsidRPr="00E037C5" w:rsidRDefault="00E037C5" w:rsidP="00E037C5"/>
    <w:p w14:paraId="4141BB66" w14:textId="77777777" w:rsidR="00E037C5" w:rsidRPr="00E037C5" w:rsidRDefault="00E037C5" w:rsidP="00E037C5"/>
    <w:p w14:paraId="69BC9442" w14:textId="77777777" w:rsidR="00E037C5" w:rsidRPr="00E037C5" w:rsidRDefault="00E037C5" w:rsidP="00E037C5"/>
    <w:p w14:paraId="007FD62F" w14:textId="77777777" w:rsidR="00E037C5" w:rsidRPr="00E037C5" w:rsidRDefault="00E037C5" w:rsidP="00E037C5"/>
    <w:p w14:paraId="4D74E630" w14:textId="77777777" w:rsidR="00E037C5" w:rsidRDefault="00E037C5" w:rsidP="00E037C5"/>
    <w:p w14:paraId="1521A46E" w14:textId="77777777" w:rsidR="00E037C5" w:rsidRPr="006A18AB" w:rsidRDefault="00E037C5" w:rsidP="00E037C5">
      <w:pPr>
        <w:tabs>
          <w:tab w:val="center" w:pos="4153"/>
          <w:tab w:val="right" w:pos="8306"/>
        </w:tabs>
        <w:spacing w:after="0" w:line="240" w:lineRule="auto"/>
        <w:jc w:val="center"/>
        <w:rPr>
          <w:rFonts w:ascii="Times New Roman" w:eastAsia="Times New Roman" w:hAnsi="Times New Roman" w:cs="Times New Roman"/>
          <w:kern w:val="0"/>
          <w:lang w:eastAsia="lv-LV"/>
          <w14:ligatures w14:val="none"/>
        </w:rPr>
      </w:pPr>
      <w:bookmarkStart w:id="7" w:name="_Hlk202447562"/>
      <w:r w:rsidRPr="006A18AB">
        <w:rPr>
          <w:rFonts w:ascii="Times New Roman" w:eastAsia="Times New Roman" w:hAnsi="Times New Roman" w:cs="Times New Roman"/>
          <w:kern w:val="0"/>
          <w:sz w:val="20"/>
          <w:szCs w:val="20"/>
          <w:lang w:eastAsia="lv-LV"/>
          <w14:ligatures w14:val="none"/>
        </w:rPr>
        <w:t>DOKUMENTS PARAKSTĪTS AR DROŠU ELEKTRONISKO PARAKSTU UN SATUR LAIKA ZĪMOGU</w:t>
      </w:r>
    </w:p>
    <w:bookmarkEnd w:id="7"/>
    <w:p w14:paraId="2261986F" w14:textId="77777777" w:rsidR="00E037C5" w:rsidRPr="00E037C5" w:rsidRDefault="00E037C5" w:rsidP="00E037C5">
      <w:pPr>
        <w:ind w:firstLine="720"/>
      </w:pPr>
    </w:p>
    <w:sectPr w:rsidR="00E037C5" w:rsidRPr="00E037C5" w:rsidSect="00A30FA9">
      <w:pgSz w:w="11906" w:h="16838"/>
      <w:pgMar w:top="1134" w:right="1134"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739F8"/>
    <w:multiLevelType w:val="hybridMultilevel"/>
    <w:tmpl w:val="B2FABEE6"/>
    <w:lvl w:ilvl="0" w:tplc="1B4A6498">
      <w:start w:val="1"/>
      <w:numFmt w:val="decimal"/>
      <w:lvlText w:val="%1."/>
      <w:lvlJc w:val="left"/>
      <w:pPr>
        <w:ind w:left="927" w:hanging="360"/>
      </w:pPr>
    </w:lvl>
    <w:lvl w:ilvl="1" w:tplc="04260019">
      <w:start w:val="1"/>
      <w:numFmt w:val="lowerLetter"/>
      <w:lvlText w:val="%2."/>
      <w:lvlJc w:val="left"/>
      <w:pPr>
        <w:ind w:left="1647" w:hanging="360"/>
      </w:pPr>
    </w:lvl>
    <w:lvl w:ilvl="2" w:tplc="0426001B">
      <w:start w:val="1"/>
      <w:numFmt w:val="lowerRoman"/>
      <w:lvlText w:val="%3."/>
      <w:lvlJc w:val="right"/>
      <w:pPr>
        <w:ind w:left="2367" w:hanging="180"/>
      </w:pPr>
    </w:lvl>
    <w:lvl w:ilvl="3" w:tplc="0426000F">
      <w:start w:val="1"/>
      <w:numFmt w:val="decimal"/>
      <w:lvlText w:val="%4."/>
      <w:lvlJc w:val="left"/>
      <w:pPr>
        <w:ind w:left="3087" w:hanging="360"/>
      </w:pPr>
    </w:lvl>
    <w:lvl w:ilvl="4" w:tplc="04260019">
      <w:start w:val="1"/>
      <w:numFmt w:val="lowerLetter"/>
      <w:lvlText w:val="%5."/>
      <w:lvlJc w:val="left"/>
      <w:pPr>
        <w:ind w:left="3807" w:hanging="360"/>
      </w:pPr>
    </w:lvl>
    <w:lvl w:ilvl="5" w:tplc="0426001B">
      <w:start w:val="1"/>
      <w:numFmt w:val="lowerRoman"/>
      <w:lvlText w:val="%6."/>
      <w:lvlJc w:val="right"/>
      <w:pPr>
        <w:ind w:left="4527" w:hanging="180"/>
      </w:pPr>
    </w:lvl>
    <w:lvl w:ilvl="6" w:tplc="0426000F">
      <w:start w:val="1"/>
      <w:numFmt w:val="decimal"/>
      <w:lvlText w:val="%7."/>
      <w:lvlJc w:val="left"/>
      <w:pPr>
        <w:ind w:left="5247" w:hanging="360"/>
      </w:pPr>
    </w:lvl>
    <w:lvl w:ilvl="7" w:tplc="04260019">
      <w:start w:val="1"/>
      <w:numFmt w:val="lowerLetter"/>
      <w:lvlText w:val="%8."/>
      <w:lvlJc w:val="left"/>
      <w:pPr>
        <w:ind w:left="5967" w:hanging="360"/>
      </w:pPr>
    </w:lvl>
    <w:lvl w:ilvl="8" w:tplc="0426001B">
      <w:start w:val="1"/>
      <w:numFmt w:val="lowerRoman"/>
      <w:lvlText w:val="%9."/>
      <w:lvlJc w:val="right"/>
      <w:pPr>
        <w:ind w:left="6687" w:hanging="180"/>
      </w:pPr>
    </w:lvl>
  </w:abstractNum>
  <w:num w:numId="1" w16cid:durableId="10816188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7F3F"/>
    <w:rsid w:val="001621E9"/>
    <w:rsid w:val="00351C79"/>
    <w:rsid w:val="00587F3F"/>
    <w:rsid w:val="007D14CD"/>
    <w:rsid w:val="008A690D"/>
    <w:rsid w:val="00916D8D"/>
    <w:rsid w:val="00A30FA9"/>
    <w:rsid w:val="00E037C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207312"/>
  <w15:chartTrackingRefBased/>
  <w15:docId w15:val="{F08F794F-34C9-495E-97E6-0C23CFE210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587F3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587F3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587F3F"/>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587F3F"/>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587F3F"/>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587F3F"/>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587F3F"/>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587F3F"/>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587F3F"/>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587F3F"/>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587F3F"/>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587F3F"/>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587F3F"/>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587F3F"/>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587F3F"/>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587F3F"/>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587F3F"/>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587F3F"/>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587F3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587F3F"/>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587F3F"/>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587F3F"/>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587F3F"/>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587F3F"/>
    <w:rPr>
      <w:i/>
      <w:iCs/>
      <w:color w:val="404040" w:themeColor="text1" w:themeTint="BF"/>
    </w:rPr>
  </w:style>
  <w:style w:type="paragraph" w:styleId="Sarakstarindkopa">
    <w:name w:val="List Paragraph"/>
    <w:basedOn w:val="Parasts"/>
    <w:uiPriority w:val="34"/>
    <w:qFormat/>
    <w:rsid w:val="00587F3F"/>
    <w:pPr>
      <w:ind w:left="720"/>
      <w:contextualSpacing/>
    </w:pPr>
  </w:style>
  <w:style w:type="character" w:styleId="Intensvsizclums">
    <w:name w:val="Intense Emphasis"/>
    <w:basedOn w:val="Noklusjumarindkopasfonts"/>
    <w:uiPriority w:val="21"/>
    <w:qFormat/>
    <w:rsid w:val="00587F3F"/>
    <w:rPr>
      <w:i/>
      <w:iCs/>
      <w:color w:val="0F4761" w:themeColor="accent1" w:themeShade="BF"/>
    </w:rPr>
  </w:style>
  <w:style w:type="paragraph" w:styleId="Intensvscitts">
    <w:name w:val="Intense Quote"/>
    <w:basedOn w:val="Parasts"/>
    <w:next w:val="Parasts"/>
    <w:link w:val="IntensvscittsRakstz"/>
    <w:uiPriority w:val="30"/>
    <w:qFormat/>
    <w:rsid w:val="00587F3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587F3F"/>
    <w:rPr>
      <w:i/>
      <w:iCs/>
      <w:color w:val="0F4761" w:themeColor="accent1" w:themeShade="BF"/>
    </w:rPr>
  </w:style>
  <w:style w:type="character" w:styleId="Intensvaatsauce">
    <w:name w:val="Intense Reference"/>
    <w:basedOn w:val="Noklusjumarindkopasfonts"/>
    <w:uiPriority w:val="32"/>
    <w:qFormat/>
    <w:rsid w:val="00587F3F"/>
    <w:rPr>
      <w:b/>
      <w:bCs/>
      <w:smallCaps/>
      <w:color w:val="0F4761" w:themeColor="accent1" w:themeShade="BF"/>
      <w:spacing w:val="5"/>
    </w:rPr>
  </w:style>
  <w:style w:type="table" w:styleId="Reatabula">
    <w:name w:val="Table Grid"/>
    <w:basedOn w:val="Parastatabula"/>
    <w:uiPriority w:val="39"/>
    <w:rsid w:val="00A30FA9"/>
    <w:pPr>
      <w:spacing w:after="0" w:line="240" w:lineRule="auto"/>
    </w:pPr>
    <w:rPr>
      <w:rFonts w:ascii="Calibri" w:eastAsia="Calibri" w:hAnsi="Calibri" w:cs="Times New Roman"/>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2695</Words>
  <Characters>1537</Characters>
  <Application>Microsoft Office Word</Application>
  <DocSecurity>0</DocSecurity>
  <Lines>12</Lines>
  <Paragraphs>8</Paragraphs>
  <ScaleCrop>false</ScaleCrop>
  <Company/>
  <LinksUpToDate>false</LinksUpToDate>
  <CharactersWithSpaces>4224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EvijaCipule</dc:creator>
  <cp:keywords/>
  <dc:description/>
  <cp:lastModifiedBy>EvijaCipule</cp:lastModifiedBy>
  <cp:revision>4</cp:revision>
  <dcterms:created xsi:type="dcterms:W3CDTF">2026-09-29T13:19:00Z</dcterms:created>
  <dcterms:modified xsi:type="dcterms:W3CDTF">2026-10-08T10:59:00Z</dcterms:modified>
</cp:coreProperties>
</file>